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53A40" w14:paraId="049567BB" w14:textId="77777777" w:rsidTr="00A0761B">
        <w:tc>
          <w:tcPr>
            <w:tcW w:w="10740" w:type="dxa"/>
          </w:tcPr>
          <w:p w14:paraId="6036E3F7" w14:textId="77777777" w:rsidR="00753A40" w:rsidRDefault="00753A40" w:rsidP="00A0761B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>
              <w:t xml:space="preserve"> </w:t>
            </w:r>
          </w:p>
          <w:p w14:paraId="34D4588B" w14:textId="77777777" w:rsidR="00753A40" w:rsidRDefault="00753A40" w:rsidP="00A0761B">
            <w:pPr>
              <w:autoSpaceDE w:val="0"/>
              <w:autoSpaceDN w:val="0"/>
              <w:adjustRightInd w:val="0"/>
              <w:jc w:val="center"/>
            </w:pPr>
          </w:p>
          <w:p w14:paraId="5155A6DC" w14:textId="77777777" w:rsidR="00753A40" w:rsidRDefault="00753A40" w:rsidP="00A0761B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339A675" wp14:editId="45B7C179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85725</wp:posOffset>
                  </wp:positionV>
                  <wp:extent cx="1140460" cy="982980"/>
                  <wp:effectExtent l="0" t="0" r="2540" b="0"/>
                  <wp:wrapTight wrapText="bothSides">
                    <wp:wrapPolygon edited="0">
                      <wp:start x="15154" y="3767"/>
                      <wp:lineTo x="2886" y="4605"/>
                      <wp:lineTo x="0" y="5860"/>
                      <wp:lineTo x="0" y="11302"/>
                      <wp:lineTo x="1804" y="12977"/>
                      <wp:lineTo x="2165" y="13814"/>
                      <wp:lineTo x="20205" y="13814"/>
                      <wp:lineTo x="21287" y="10884"/>
                      <wp:lineTo x="21287" y="6279"/>
                      <wp:lineTo x="20205" y="3767"/>
                      <wp:lineTo x="15154" y="3767"/>
                    </wp:wrapPolygon>
                  </wp:wrapTight>
                  <wp:docPr id="1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3"/>
              <w:gridCol w:w="3503"/>
              <w:gridCol w:w="3503"/>
            </w:tblGrid>
            <w:tr w:rsidR="00753A40" w14:paraId="3153987E" w14:textId="77777777" w:rsidTr="00A0761B">
              <w:tc>
                <w:tcPr>
                  <w:tcW w:w="3503" w:type="dxa"/>
                </w:tcPr>
                <w:p w14:paraId="5DEF2202" w14:textId="77777777" w:rsidR="00753A40" w:rsidRDefault="00753A40" w:rsidP="00A0761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5BEAF5FC" wp14:editId="5FEBA833">
                        <wp:simplePos x="0" y="0"/>
                        <wp:positionH relativeFrom="column">
                          <wp:posOffset>161290</wp:posOffset>
                        </wp:positionH>
                        <wp:positionV relativeFrom="paragraph">
                          <wp:posOffset>60960</wp:posOffset>
                        </wp:positionV>
                        <wp:extent cx="1193800" cy="937260"/>
                        <wp:effectExtent l="19050" t="0" r="6350" b="0"/>
                        <wp:wrapTight wrapText="bothSides">
                          <wp:wrapPolygon edited="0">
                            <wp:start x="-345" y="0"/>
                            <wp:lineTo x="-345" y="21073"/>
                            <wp:lineTo x="21715" y="21073"/>
                            <wp:lineTo x="21715" y="0"/>
                            <wp:lineTo x="-345" y="0"/>
                          </wp:wrapPolygon>
                        </wp:wrapTight>
                        <wp:docPr id="2" name="Рисунок 1" descr="РГЭУ (РИНХ) — Хабр Карье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ГЭУ (РИНХ) — Хабр Карье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429" b="100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03" w:type="dxa"/>
                </w:tcPr>
                <w:p w14:paraId="39F889A2" w14:textId="77777777" w:rsidR="00753A40" w:rsidRDefault="00753A40" w:rsidP="00A0761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6EA09CB1" wp14:editId="22A82F49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22860</wp:posOffset>
                        </wp:positionV>
                        <wp:extent cx="979170" cy="975360"/>
                        <wp:effectExtent l="19050" t="0" r="0" b="0"/>
                        <wp:wrapTight wrapText="bothSides">
                          <wp:wrapPolygon edited="0">
                            <wp:start x="-420" y="0"/>
                            <wp:lineTo x="-420" y="21094"/>
                            <wp:lineTo x="21432" y="21094"/>
                            <wp:lineTo x="21432" y="0"/>
                            <wp:lineTo x="-420" y="0"/>
                          </wp:wrapPolygon>
                        </wp:wrapTight>
                        <wp:docPr id="3" name="Рисунок 6" descr="\\172.16.0.53\fileserver\users\Студенческое бюро\ГРАНТ СНО 2023\Мероприятия в рамках реализации гранта\Лого_СМУРСУЕ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03" w:type="dxa"/>
                </w:tcPr>
                <w:p w14:paraId="0EC4DCB4" w14:textId="77777777" w:rsidR="00753A40" w:rsidRDefault="00753A40" w:rsidP="00A0761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14:paraId="6F0DEEF7" w14:textId="77777777" w:rsidR="00753A40" w:rsidRPr="00471FF3" w:rsidRDefault="00753A40" w:rsidP="00A07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753A40" w14:paraId="1436ACC9" w14:textId="77777777" w:rsidTr="00A0761B">
        <w:tc>
          <w:tcPr>
            <w:tcW w:w="10740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245"/>
            </w:tblGrid>
            <w:tr w:rsidR="00753A40" w14:paraId="46E83425" w14:textId="77777777" w:rsidTr="00A0761B">
              <w:tc>
                <w:tcPr>
                  <w:tcW w:w="5240" w:type="dxa"/>
                </w:tcPr>
                <w:p w14:paraId="72B916EB" w14:textId="77777777" w:rsidR="00753A40" w:rsidRDefault="00753A40" w:rsidP="006F295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                                      </w:t>
                  </w:r>
                </w:p>
              </w:tc>
              <w:tc>
                <w:tcPr>
                  <w:tcW w:w="5245" w:type="dxa"/>
                </w:tcPr>
                <w:p w14:paraId="41B13918" w14:textId="77777777" w:rsidR="00753A40" w:rsidRDefault="00753A40" w:rsidP="006F295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               </w:t>
                  </w:r>
                </w:p>
              </w:tc>
            </w:tr>
          </w:tbl>
          <w:p w14:paraId="552554E5" w14:textId="77777777" w:rsidR="00753A40" w:rsidRPr="00471FF3" w:rsidRDefault="00753A40" w:rsidP="00A07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</w:tbl>
    <w:p w14:paraId="108F5B76" w14:textId="77777777" w:rsidR="00753A40" w:rsidRDefault="006F2953" w:rsidP="006F295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Pr="00917CC2">
        <w:rPr>
          <w:rFonts w:ascii="Segoe UI" w:hAnsi="Segoe UI" w:cs="Segoe UI"/>
          <w:noProof/>
          <w:color w:val="172B4D"/>
          <w:sz w:val="21"/>
          <w:szCs w:val="21"/>
          <w:lang w:eastAsia="ru-RU"/>
        </w:rPr>
        <w:drawing>
          <wp:inline distT="0" distB="0" distL="0" distR="0" wp14:anchorId="292AB619" wp14:editId="6698A7DC">
            <wp:extent cx="942975" cy="952500"/>
            <wp:effectExtent l="19050" t="0" r="9525" b="0"/>
            <wp:docPr id="4" name="Рисунок 1" descr="РГЭУ 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ГЭУ Ю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96C8768" wp14:editId="23934426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26" cy="97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917CC2">
        <w:rPr>
          <w:noProof/>
          <w:lang w:eastAsia="ru-RU"/>
        </w:rPr>
        <w:drawing>
          <wp:inline distT="0" distB="0" distL="0" distR="0" wp14:anchorId="63AA3574" wp14:editId="13D18034">
            <wp:extent cx="1143000" cy="942975"/>
            <wp:effectExtent l="19050" t="0" r="0" b="0"/>
            <wp:docPr id="5" name="Рисунок 1" descr="РРО ООО Ассоциация юристо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О ООО Ассоциация юристов Росс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4796F" w14:textId="77777777" w:rsidR="006F2953" w:rsidRDefault="006F2953" w:rsidP="006F295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A380AD" w14:textId="77777777" w:rsidR="00753A40" w:rsidRPr="000968CF" w:rsidRDefault="00753A40" w:rsidP="00753A4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7F8C2F28" w14:textId="77777777" w:rsidR="00753A40" w:rsidRPr="000968CF" w:rsidRDefault="00753A40" w:rsidP="00753A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«Ростовский государственный экономический университет (РИНХ)»</w:t>
      </w:r>
    </w:p>
    <w:p w14:paraId="3FFA0838" w14:textId="77777777" w:rsidR="00753A40" w:rsidRPr="00BA481E" w:rsidRDefault="00753A40" w:rsidP="00753A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МЕНЕДЖМЕНТА И ПРЕДПРИНИМАТЕЛЬСТВА</w:t>
      </w:r>
    </w:p>
    <w:p w14:paraId="761A1B64" w14:textId="77777777" w:rsidR="00753A40" w:rsidRDefault="00753A40" w:rsidP="0075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14:paraId="6299BD5E" w14:textId="77777777" w:rsidR="00753A40" w:rsidRDefault="00753A40" w:rsidP="00753A4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t xml:space="preserve">ИНФОРМАЦИОННОЕ ПИСЬМО </w:t>
      </w:r>
    </w:p>
    <w:p w14:paraId="3F02AAAC" w14:textId="77777777" w:rsidR="00753A40" w:rsidRPr="005B1A64" w:rsidRDefault="00753A40" w:rsidP="00753A40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645A550F" w14:textId="77777777" w:rsidR="00753A40" w:rsidRPr="00917CC2" w:rsidRDefault="00753A40" w:rsidP="00753A4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Приглашаем принять участие </w:t>
      </w:r>
      <w:r w:rsidR="006F2953">
        <w:rPr>
          <w:rFonts w:ascii="Times New Roman" w:hAnsi="Times New Roman"/>
          <w:b/>
          <w:i/>
          <w:sz w:val="32"/>
          <w:szCs w:val="24"/>
        </w:rPr>
        <w:t>круглом столе</w:t>
      </w:r>
    </w:p>
    <w:p w14:paraId="787E12B6" w14:textId="77777777" w:rsidR="00753A40" w:rsidRDefault="00753A40" w:rsidP="006F2953">
      <w:pPr>
        <w:spacing w:after="0"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917CC2">
        <w:rPr>
          <w:rFonts w:ascii="Times New Roman" w:hAnsi="Times New Roman"/>
          <w:b/>
          <w:i/>
          <w:sz w:val="32"/>
          <w:szCs w:val="24"/>
        </w:rPr>
        <w:t>«</w:t>
      </w:r>
      <w:r w:rsidR="006F2953">
        <w:rPr>
          <w:rFonts w:ascii="Times New Roman" w:hAnsi="Times New Roman"/>
          <w:b/>
          <w:i/>
          <w:sz w:val="32"/>
          <w:szCs w:val="24"/>
        </w:rPr>
        <w:t>Альтернативные способы разрешения экономических споров</w:t>
      </w:r>
      <w:r w:rsidRPr="00917CC2">
        <w:rPr>
          <w:rFonts w:ascii="Times New Roman" w:hAnsi="Times New Roman"/>
          <w:b/>
          <w:i/>
          <w:sz w:val="32"/>
          <w:szCs w:val="24"/>
        </w:rPr>
        <w:t xml:space="preserve">» </w:t>
      </w:r>
    </w:p>
    <w:p w14:paraId="17A0D066" w14:textId="77777777" w:rsidR="00753A40" w:rsidRDefault="00753A40" w:rsidP="00753A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14:paraId="0F678B56" w14:textId="77777777" w:rsidR="00753A40" w:rsidRDefault="00753A40" w:rsidP="00753A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91127" w14:textId="77777777" w:rsidR="00753A40" w:rsidRPr="00D561E5" w:rsidRDefault="00753A40" w:rsidP="00753A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Дата, время  и  место  проведения  конференции: </w:t>
      </w:r>
      <w:r w:rsidR="00BA52E0"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24</w:t>
      </w:r>
      <w:r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A52E0" w:rsidRPr="00D561E5">
        <w:rPr>
          <w:rFonts w:ascii="Times New Roman" w:hAnsi="Times New Roman"/>
          <w:b/>
          <w:color w:val="000000" w:themeColor="text1"/>
          <w:sz w:val="28"/>
          <w:szCs w:val="28"/>
        </w:rPr>
        <w:t>ноября</w:t>
      </w:r>
      <w:r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2023  года, </w:t>
      </w:r>
      <w:r w:rsidR="00BA52E0" w:rsidRPr="00D561E5">
        <w:rPr>
          <w:rFonts w:ascii="Times New Roman" w:hAnsi="Times New Roman"/>
          <w:b/>
          <w:color w:val="000000" w:themeColor="text1"/>
          <w:sz w:val="28"/>
          <w:szCs w:val="28"/>
        </w:rPr>
        <w:t>в 15</w:t>
      </w:r>
      <w:r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часов, по адресу: Россия, г. Ростов-на-Дону</w:t>
      </w:r>
      <w:r w:rsidR="00BA52E0" w:rsidRPr="00D561E5">
        <w:rPr>
          <w:rFonts w:ascii="Times New Roman" w:hAnsi="Times New Roman"/>
          <w:b/>
          <w:color w:val="000000" w:themeColor="text1"/>
          <w:sz w:val="28"/>
          <w:szCs w:val="28"/>
        </w:rPr>
        <w:t>, Союз «Торгово-промышленная палата Ростовской области»</w:t>
      </w:r>
      <w:r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 </w:t>
      </w:r>
      <w:r w:rsidR="00BA52E0" w:rsidRPr="00D561E5">
        <w:rPr>
          <w:rFonts w:ascii="Times New Roman" w:hAnsi="Times New Roman"/>
          <w:b/>
          <w:color w:val="000000" w:themeColor="text1"/>
          <w:sz w:val="28"/>
          <w:szCs w:val="28"/>
        </w:rPr>
        <w:t>пр</w:t>
      </w:r>
      <w:r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A52E0" w:rsidRPr="00D561E5">
        <w:rPr>
          <w:rFonts w:ascii="Times New Roman" w:hAnsi="Times New Roman"/>
          <w:b/>
          <w:color w:val="000000" w:themeColor="text1"/>
          <w:sz w:val="28"/>
          <w:szCs w:val="28"/>
        </w:rPr>
        <w:t>Кировский</w:t>
      </w:r>
      <w:r w:rsidRPr="00D56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BA52E0" w:rsidRPr="00D561E5">
        <w:rPr>
          <w:rFonts w:ascii="Times New Roman" w:hAnsi="Times New Roman"/>
          <w:b/>
          <w:color w:val="000000" w:themeColor="text1"/>
          <w:sz w:val="28"/>
          <w:szCs w:val="28"/>
        </w:rPr>
        <w:t>40 «А».</w:t>
      </w:r>
    </w:p>
    <w:p w14:paraId="7DF3AD67" w14:textId="77777777" w:rsidR="00753A40" w:rsidRPr="00D561E5" w:rsidRDefault="00753A40" w:rsidP="00753A4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503704" w14:textId="77777777" w:rsidR="00753A40" w:rsidRPr="00FE5CFB" w:rsidRDefault="00753A40" w:rsidP="00753A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CFB">
        <w:rPr>
          <w:rFonts w:ascii="Times New Roman" w:hAnsi="Times New Roman"/>
          <w:sz w:val="28"/>
          <w:szCs w:val="28"/>
        </w:rPr>
        <w:t xml:space="preserve">Форма участия в </w:t>
      </w:r>
      <w:r w:rsidR="00BD50E0">
        <w:rPr>
          <w:rFonts w:ascii="Times New Roman" w:hAnsi="Times New Roman"/>
          <w:sz w:val="28"/>
          <w:szCs w:val="28"/>
        </w:rPr>
        <w:t>круглом столе</w:t>
      </w:r>
      <w:r w:rsidRPr="00FE5CF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очная.</w:t>
      </w:r>
    </w:p>
    <w:p w14:paraId="085B4BD4" w14:textId="77777777" w:rsidR="00753A40" w:rsidRDefault="00753A40" w:rsidP="00BD50E0">
      <w:pPr>
        <w:rPr>
          <w:rFonts w:ascii="Times New Roman" w:hAnsi="Times New Roman"/>
          <w:b/>
          <w:sz w:val="28"/>
          <w:szCs w:val="28"/>
        </w:rPr>
      </w:pPr>
    </w:p>
    <w:p w14:paraId="3178C069" w14:textId="77777777" w:rsidR="00753A40" w:rsidRPr="004254F6" w:rsidRDefault="00F11900" w:rsidP="00753A4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</w:t>
      </w:r>
      <w:r w:rsidR="00753A40" w:rsidRPr="004254F6">
        <w:rPr>
          <w:rFonts w:ascii="Times New Roman" w:hAnsi="Times New Roman"/>
          <w:b/>
          <w:sz w:val="28"/>
          <w:szCs w:val="28"/>
        </w:rPr>
        <w:t xml:space="preserve"> комитет </w:t>
      </w:r>
      <w:r>
        <w:rPr>
          <w:rFonts w:ascii="Times New Roman" w:hAnsi="Times New Roman"/>
          <w:b/>
          <w:sz w:val="28"/>
          <w:szCs w:val="28"/>
        </w:rPr>
        <w:t>круглого стола</w:t>
      </w:r>
      <w:r w:rsidR="00753A40" w:rsidRPr="004254F6">
        <w:rPr>
          <w:rFonts w:ascii="Times New Roman" w:hAnsi="Times New Roman"/>
          <w:b/>
          <w:sz w:val="28"/>
          <w:szCs w:val="28"/>
        </w:rPr>
        <w:t>:</w:t>
      </w:r>
    </w:p>
    <w:p w14:paraId="007A3F0F" w14:textId="77777777" w:rsidR="00753A40" w:rsidRPr="004254F6" w:rsidRDefault="00753A40" w:rsidP="00753A4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>Рукавишникова И.В. - сенатор Совета Федерации от Ростовской области, д.ю.н., профессор;</w:t>
      </w:r>
    </w:p>
    <w:p w14:paraId="6CD1DDCA" w14:textId="77777777" w:rsidR="00753A40" w:rsidRPr="004254F6" w:rsidRDefault="00753A40" w:rsidP="0075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>Макаренко Е.Н. - ректор РГЭУ (РИНХ), д.э.н., профессор;</w:t>
      </w:r>
    </w:p>
    <w:p w14:paraId="4A368931" w14:textId="77777777" w:rsidR="00753A40" w:rsidRPr="004254F6" w:rsidRDefault="00753A40" w:rsidP="0075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>Альбеков А.У. – президент РГЭУ (РИНХ), д.э.н., профессор, Заслуженный деятель науки РФ, член Совета при Президенте Российской Федерации по межнациональным отношениям;</w:t>
      </w:r>
    </w:p>
    <w:p w14:paraId="2939F717" w14:textId="77777777" w:rsidR="00753A40" w:rsidRPr="004254F6" w:rsidRDefault="00753A40" w:rsidP="00753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>Вовченко Н.Г. - проректор по научной работе и инновациям РГЭУ (РИНХ), д.э.н., профессор, общественный представитель АСИ;</w:t>
      </w:r>
    </w:p>
    <w:p w14:paraId="2FC9027A" w14:textId="77777777" w:rsidR="00753A40" w:rsidRPr="004254F6" w:rsidRDefault="00753A40" w:rsidP="001B23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lastRenderedPageBreak/>
        <w:t>Боев В.Ю. - зав. кафедрой</w:t>
      </w:r>
      <w:r w:rsidR="00181D8A">
        <w:rPr>
          <w:rFonts w:ascii="Times New Roman" w:hAnsi="Times New Roman"/>
          <w:sz w:val="28"/>
          <w:szCs w:val="28"/>
        </w:rPr>
        <w:t xml:space="preserve"> </w:t>
      </w:r>
      <w:r w:rsidR="001B2397">
        <w:rPr>
          <w:rFonts w:ascii="Times New Roman" w:hAnsi="Times New Roman"/>
          <w:sz w:val="28"/>
          <w:szCs w:val="28"/>
        </w:rPr>
        <w:t>э</w:t>
      </w:r>
      <w:r w:rsidR="001B2397" w:rsidRPr="001B2397">
        <w:rPr>
          <w:rFonts w:ascii="Times New Roman" w:hAnsi="Times New Roman"/>
          <w:sz w:val="28"/>
          <w:szCs w:val="28"/>
        </w:rPr>
        <w:t xml:space="preserve">кономики </w:t>
      </w:r>
      <w:r w:rsidR="001B2397">
        <w:rPr>
          <w:rFonts w:ascii="Times New Roman" w:hAnsi="Times New Roman"/>
          <w:sz w:val="28"/>
          <w:szCs w:val="28"/>
        </w:rPr>
        <w:t>региона, отраслей и предприятий РГЭУ (РИНХ)</w:t>
      </w:r>
      <w:r w:rsidRPr="004254F6">
        <w:rPr>
          <w:rFonts w:ascii="Times New Roman" w:hAnsi="Times New Roman"/>
          <w:sz w:val="28"/>
          <w:szCs w:val="28"/>
        </w:rPr>
        <w:t>, к.э.н., доцент, проректор по учебной работе РГЭУ (РИНХ);</w:t>
      </w:r>
    </w:p>
    <w:p w14:paraId="4D70C2FC" w14:textId="77777777" w:rsidR="00753A40" w:rsidRPr="004254F6" w:rsidRDefault="00753A40" w:rsidP="00753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>Радченко Ю.В. - проректор по раз</w:t>
      </w:r>
      <w:r w:rsidR="00181D8A">
        <w:rPr>
          <w:rFonts w:ascii="Times New Roman" w:hAnsi="Times New Roman"/>
          <w:sz w:val="28"/>
          <w:szCs w:val="28"/>
        </w:rPr>
        <w:t xml:space="preserve">витию образовательных программ </w:t>
      </w:r>
      <w:r w:rsidRPr="004254F6">
        <w:rPr>
          <w:rFonts w:ascii="Times New Roman" w:hAnsi="Times New Roman"/>
          <w:sz w:val="28"/>
          <w:szCs w:val="28"/>
        </w:rPr>
        <w:t>и цифровой трансформации</w:t>
      </w:r>
      <w:r w:rsidR="00181D8A">
        <w:rPr>
          <w:rFonts w:ascii="Times New Roman" w:hAnsi="Times New Roman"/>
          <w:sz w:val="28"/>
          <w:szCs w:val="28"/>
        </w:rPr>
        <w:t xml:space="preserve"> </w:t>
      </w:r>
      <w:r w:rsidR="00D561E5">
        <w:rPr>
          <w:rFonts w:ascii="Times New Roman" w:hAnsi="Times New Roman"/>
          <w:sz w:val="28"/>
          <w:szCs w:val="28"/>
        </w:rPr>
        <w:t>РГЭУ (РИНХ)</w:t>
      </w:r>
      <w:r w:rsidRPr="004254F6">
        <w:rPr>
          <w:rFonts w:ascii="Times New Roman" w:hAnsi="Times New Roman"/>
          <w:sz w:val="28"/>
          <w:szCs w:val="28"/>
        </w:rPr>
        <w:t>, к.э.н., доцент;</w:t>
      </w:r>
    </w:p>
    <w:p w14:paraId="79F50E04" w14:textId="77777777" w:rsidR="00753A40" w:rsidRPr="004254F6" w:rsidRDefault="00753A40" w:rsidP="00753A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>Иванова Е.А. – директор Института магистратуры РГЭУ (РИНХ), д.э.н., профессор;</w:t>
      </w:r>
    </w:p>
    <w:p w14:paraId="4927B2CD" w14:textId="77777777" w:rsidR="00753A40" w:rsidRPr="004254F6" w:rsidRDefault="00753A40" w:rsidP="00753A4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4F6"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 w:rsidRPr="004254F6">
        <w:rPr>
          <w:rFonts w:ascii="Times New Roman" w:hAnsi="Times New Roman" w:cs="Times New Roman"/>
          <w:sz w:val="28"/>
          <w:szCs w:val="28"/>
        </w:rPr>
        <w:t xml:space="preserve"> М.А. - директор института права и политики Российско-Армянского университета, к.ю.н., доцент;</w:t>
      </w:r>
    </w:p>
    <w:p w14:paraId="13034C59" w14:textId="77777777" w:rsidR="00753A40" w:rsidRPr="004254F6" w:rsidRDefault="00753A40" w:rsidP="00753A4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>Кузнецов Н.Г. – научный руководитель университета, Заслуженный деятель РФ, д.э.н., профессор, зав. кафедрой экономической теории</w:t>
      </w:r>
      <w:r w:rsidR="00181D8A">
        <w:rPr>
          <w:rFonts w:ascii="Times New Roman" w:hAnsi="Times New Roman" w:cs="Times New Roman"/>
          <w:sz w:val="28"/>
          <w:szCs w:val="28"/>
        </w:rPr>
        <w:t xml:space="preserve"> </w:t>
      </w:r>
      <w:r w:rsidR="00D561E5">
        <w:rPr>
          <w:rFonts w:ascii="Times New Roman" w:hAnsi="Times New Roman"/>
          <w:sz w:val="28"/>
          <w:szCs w:val="28"/>
        </w:rPr>
        <w:t>РГЭУ (РИНХ)</w:t>
      </w:r>
      <w:r w:rsidRPr="004254F6">
        <w:rPr>
          <w:rFonts w:ascii="Times New Roman" w:hAnsi="Times New Roman" w:cs="Times New Roman"/>
          <w:sz w:val="28"/>
          <w:szCs w:val="28"/>
        </w:rPr>
        <w:t>;</w:t>
      </w:r>
    </w:p>
    <w:p w14:paraId="0094BF10" w14:textId="77777777" w:rsidR="00753A40" w:rsidRDefault="00753A40" w:rsidP="00753A4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>Усенко Л.Н. – научный руководитель РГЭУ (РИНХ), Заслуженный деятель науки РФ, д.э.н., профессор, зав.</w:t>
      </w:r>
      <w:r w:rsidR="00181D8A">
        <w:rPr>
          <w:rFonts w:ascii="Times New Roman" w:hAnsi="Times New Roman" w:cs="Times New Roman"/>
          <w:sz w:val="28"/>
          <w:szCs w:val="28"/>
        </w:rPr>
        <w:t xml:space="preserve"> </w:t>
      </w:r>
      <w:r w:rsidRPr="004254F6">
        <w:rPr>
          <w:rFonts w:ascii="Times New Roman" w:hAnsi="Times New Roman" w:cs="Times New Roman"/>
          <w:sz w:val="28"/>
          <w:szCs w:val="28"/>
        </w:rPr>
        <w:t>кафедрой анализа хозяйственной деятельности и прогнозирования</w:t>
      </w:r>
      <w:r w:rsidR="00181D8A" w:rsidRPr="00D561E5">
        <w:rPr>
          <w:rFonts w:ascii="Times New Roman" w:hAnsi="Times New Roman"/>
          <w:sz w:val="28"/>
          <w:szCs w:val="28"/>
        </w:rPr>
        <w:t xml:space="preserve"> </w:t>
      </w:r>
      <w:r w:rsidR="00D561E5">
        <w:rPr>
          <w:rFonts w:ascii="Times New Roman" w:hAnsi="Times New Roman"/>
          <w:sz w:val="28"/>
          <w:szCs w:val="28"/>
        </w:rPr>
        <w:t>РГЭУ (РИНХ)</w:t>
      </w:r>
      <w:r w:rsidRPr="004254F6">
        <w:rPr>
          <w:rFonts w:ascii="Times New Roman" w:hAnsi="Times New Roman" w:cs="Times New Roman"/>
          <w:sz w:val="28"/>
          <w:szCs w:val="28"/>
        </w:rPr>
        <w:t xml:space="preserve">, член-корреспондент РАН; </w:t>
      </w:r>
    </w:p>
    <w:p w14:paraId="65727C49" w14:textId="77777777" w:rsidR="004D6624" w:rsidRDefault="004D6624" w:rsidP="004D662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24">
        <w:rPr>
          <w:rFonts w:ascii="Times New Roman" w:hAnsi="Times New Roman" w:cs="Times New Roman"/>
          <w:sz w:val="28"/>
          <w:szCs w:val="28"/>
        </w:rPr>
        <w:t xml:space="preserve">Лукьянов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Pr="004D6624">
        <w:rPr>
          <w:rFonts w:ascii="Times New Roman" w:hAnsi="Times New Roman" w:cs="Times New Roman"/>
          <w:sz w:val="28"/>
          <w:szCs w:val="28"/>
        </w:rPr>
        <w:t xml:space="preserve"> — юрист,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4">
        <w:rPr>
          <w:rFonts w:ascii="Times New Roman" w:hAnsi="Times New Roman" w:cs="Times New Roman"/>
          <w:sz w:val="28"/>
          <w:szCs w:val="28"/>
        </w:rPr>
        <w:t>профессиональный медиатор,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4">
        <w:rPr>
          <w:rFonts w:ascii="Times New Roman" w:hAnsi="Times New Roman" w:cs="Times New Roman"/>
          <w:sz w:val="28"/>
          <w:szCs w:val="28"/>
        </w:rPr>
        <w:t>тренер-медиатор MBA,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4">
        <w:rPr>
          <w:rFonts w:ascii="Times New Roman" w:hAnsi="Times New Roman" w:cs="Times New Roman"/>
          <w:sz w:val="28"/>
          <w:szCs w:val="28"/>
        </w:rPr>
        <w:t>профессиональный коуч по системе «Новый Код Коучинга»,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4">
        <w:rPr>
          <w:rFonts w:ascii="Times New Roman" w:hAnsi="Times New Roman" w:cs="Times New Roman"/>
          <w:sz w:val="28"/>
          <w:szCs w:val="28"/>
        </w:rPr>
        <w:t>член Международной ассоциации коучей и тренеров IPACT,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4">
        <w:rPr>
          <w:rFonts w:ascii="Times New Roman" w:hAnsi="Times New Roman" w:cs="Times New Roman"/>
          <w:sz w:val="28"/>
          <w:szCs w:val="28"/>
        </w:rPr>
        <w:t>руководитель Ростовского регионального отделения Международной ассоциации по защите прав спортсменов,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4">
        <w:rPr>
          <w:rFonts w:ascii="Times New Roman" w:hAnsi="Times New Roman" w:cs="Times New Roman"/>
          <w:sz w:val="28"/>
          <w:szCs w:val="28"/>
        </w:rPr>
        <w:t>руководитель Центра медиации и эффективных переговоров “Yes” в г.</w:t>
      </w:r>
      <w:r>
        <w:rPr>
          <w:rFonts w:ascii="Times New Roman" w:hAnsi="Times New Roman" w:cs="Times New Roman"/>
          <w:sz w:val="28"/>
          <w:szCs w:val="28"/>
        </w:rPr>
        <w:t xml:space="preserve"> Ростове-на-Дону;</w:t>
      </w:r>
    </w:p>
    <w:p w14:paraId="7416F48E" w14:textId="77777777" w:rsidR="004D6624" w:rsidRDefault="006C7663" w:rsidP="006C766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Шуренкова С.С. - </w:t>
      </w:r>
      <w:r w:rsidR="004D6624" w:rsidRPr="006C7663">
        <w:rPr>
          <w:rFonts w:ascii="Times New Roman" w:hAnsi="Times New Roman" w:cs="Times New Roman"/>
          <w:sz w:val="28"/>
          <w:szCs w:val="28"/>
        </w:rPr>
        <w:t>канд. социолог. наук, доцент, юрист, профессиональный медиатор, Омбудсмен по альтернативному разрешению споров от ECPD Европейского центра мира и развития Университета мира ООН в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24" w:rsidRPr="006C7663">
        <w:rPr>
          <w:rFonts w:ascii="Times New Roman" w:hAnsi="Times New Roman" w:cs="Times New Roman"/>
          <w:sz w:val="28"/>
          <w:szCs w:val="28"/>
        </w:rPr>
        <w:t>Президент Ассоциации «Национальный союз медиаторов, посредников и экспертов переговорного процесса»,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24" w:rsidRPr="006C7663">
        <w:rPr>
          <w:rFonts w:ascii="Times New Roman" w:hAnsi="Times New Roman" w:cs="Times New Roman"/>
          <w:sz w:val="28"/>
          <w:szCs w:val="28"/>
        </w:rPr>
        <w:t>главный редактор журнала «Вестник медиации»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B0D071" w14:textId="77777777" w:rsidR="00191295" w:rsidRDefault="00191295" w:rsidP="006C766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295">
        <w:rPr>
          <w:rFonts w:ascii="Times New Roman" w:eastAsia="Calibri" w:hAnsi="Times New Roman" w:cs="Times New Roman"/>
          <w:sz w:val="28"/>
          <w:szCs w:val="28"/>
        </w:rPr>
        <w:t>Присяжнюк Н.И. - Президент Торгово-промышленной палаты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394569" w14:textId="77777777" w:rsidR="006C7663" w:rsidRDefault="006C7663" w:rsidP="006C766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63">
        <w:rPr>
          <w:rFonts w:ascii="Times New Roman" w:hAnsi="Times New Roman" w:cs="Times New Roman"/>
          <w:sz w:val="28"/>
          <w:szCs w:val="28"/>
        </w:rPr>
        <w:t xml:space="preserve">Калашник </w:t>
      </w:r>
      <w:r>
        <w:rPr>
          <w:rFonts w:ascii="Times New Roman" w:hAnsi="Times New Roman" w:cs="Times New Roman"/>
          <w:sz w:val="28"/>
          <w:szCs w:val="28"/>
        </w:rPr>
        <w:t xml:space="preserve">С.В. – адвокат, </w:t>
      </w:r>
      <w:r w:rsidRPr="006C7663">
        <w:rPr>
          <w:rFonts w:ascii="Times New Roman" w:hAnsi="Times New Roman" w:cs="Times New Roman"/>
          <w:sz w:val="28"/>
          <w:szCs w:val="28"/>
        </w:rPr>
        <w:t>доктор философских наук, профессор, заведующий кафедрой прикладной конфликтологии и медиации Южного федерального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289621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63">
        <w:rPr>
          <w:rFonts w:ascii="Times New Roman" w:hAnsi="Times New Roman"/>
          <w:sz w:val="28"/>
          <w:szCs w:val="28"/>
        </w:rPr>
        <w:t>Позднышов А.Н. – декан юридического факультета РГЭУ (РИНХ), д.ю.н., профессор, Почетный сотрудник МВД России, почетный работник высшего профессионального образования;</w:t>
      </w:r>
    </w:p>
    <w:p w14:paraId="75142050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/>
          <w:sz w:val="28"/>
          <w:szCs w:val="28"/>
        </w:rPr>
        <w:t xml:space="preserve">Федоренко Н.В. – </w:t>
      </w:r>
      <w:r w:rsidR="00F11900">
        <w:rPr>
          <w:rFonts w:ascii="Times New Roman" w:eastAsia="Malgun Gothic Semilight" w:hAnsi="Times New Roman" w:cs="Times New Roman"/>
          <w:sz w:val="28"/>
          <w:szCs w:val="28"/>
        </w:rPr>
        <w:t>председатель</w:t>
      </w:r>
      <w:r w:rsidR="00F11900" w:rsidRPr="00F11900">
        <w:rPr>
          <w:rFonts w:ascii="Times New Roman" w:eastAsia="Malgun Gothic Semilight" w:hAnsi="Times New Roman" w:cs="Times New Roman"/>
          <w:sz w:val="28"/>
          <w:szCs w:val="28"/>
        </w:rPr>
        <w:t xml:space="preserve"> Арбитражного суда Ростовской области в</w:t>
      </w:r>
      <w:r w:rsidR="00F11900">
        <w:rPr>
          <w:rFonts w:ascii="Times New Roman" w:eastAsia="Malgun Gothic Semilight" w:hAnsi="Times New Roman" w:cs="Times New Roman"/>
          <w:sz w:val="28"/>
          <w:szCs w:val="28"/>
        </w:rPr>
        <w:t xml:space="preserve"> почетной отставке, председатель</w:t>
      </w:r>
      <w:r w:rsidR="00F11900" w:rsidRPr="00F11900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</w:t>
      </w:r>
      <w:r w:rsidR="00F11900" w:rsidRPr="00F11900">
        <w:rPr>
          <w:rFonts w:ascii="Times New Roman" w:eastAsia="Calibri" w:hAnsi="Times New Roman" w:cs="Times New Roman"/>
          <w:sz w:val="28"/>
          <w:szCs w:val="28"/>
        </w:rPr>
        <w:t>Комитета Торгово-промышленный палаты Ростовской области по законодательству</w:t>
      </w:r>
      <w:r w:rsidR="00F11900">
        <w:rPr>
          <w:rFonts w:ascii="Times New Roman" w:eastAsia="Malgun Gothic Semilight" w:hAnsi="Times New Roman" w:cs="Times New Roman"/>
          <w:sz w:val="28"/>
          <w:szCs w:val="28"/>
        </w:rPr>
        <w:t>, председатель</w:t>
      </w:r>
      <w:r w:rsidR="00F11900" w:rsidRPr="00F11900">
        <w:rPr>
          <w:rFonts w:ascii="Times New Roman" w:eastAsia="Malgun Gothic Semilight" w:hAnsi="Times New Roman" w:cs="Times New Roman"/>
          <w:sz w:val="28"/>
          <w:szCs w:val="28"/>
        </w:rPr>
        <w:t xml:space="preserve"> Совета ТПП Ростовской области</w:t>
      </w:r>
      <w:r w:rsidR="00F11900">
        <w:rPr>
          <w:rFonts w:ascii="Times New Roman" w:eastAsia="Malgun Gothic Semilight" w:hAnsi="Times New Roman" w:cs="Times New Roman"/>
          <w:sz w:val="28"/>
          <w:szCs w:val="28"/>
        </w:rPr>
        <w:t xml:space="preserve">, </w:t>
      </w:r>
      <w:r w:rsidRPr="00B20650">
        <w:rPr>
          <w:rFonts w:ascii="Times New Roman" w:hAnsi="Times New Roman"/>
          <w:sz w:val="28"/>
          <w:szCs w:val="28"/>
        </w:rPr>
        <w:t>зав. кафедрой процессуального права РГЭУ (Р</w:t>
      </w:r>
      <w:r w:rsidR="00F11900">
        <w:rPr>
          <w:rFonts w:ascii="Times New Roman" w:hAnsi="Times New Roman"/>
          <w:sz w:val="28"/>
          <w:szCs w:val="28"/>
        </w:rPr>
        <w:t>ИНХ), д.с.н., к.ю.н., профессор</w:t>
      </w:r>
      <w:r w:rsidRPr="00B20650">
        <w:rPr>
          <w:rFonts w:ascii="Times New Roman" w:hAnsi="Times New Roman"/>
          <w:sz w:val="28"/>
          <w:szCs w:val="28"/>
        </w:rPr>
        <w:t>;</w:t>
      </w:r>
    </w:p>
    <w:p w14:paraId="2028A356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Червякова А.А. – руководитель Аппарата РРО ООО «Ассоциация юристов России», </w:t>
      </w:r>
      <w:proofErr w:type="spellStart"/>
      <w:r w:rsidRPr="00B20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B20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доцент;</w:t>
      </w:r>
    </w:p>
    <w:p w14:paraId="520EE0E6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/>
          <w:sz w:val="28"/>
          <w:szCs w:val="28"/>
        </w:rPr>
        <w:t xml:space="preserve">Орлова Н.Е. – зам. декана юридического факультета РГЭУ (РИНХ) по науке, </w:t>
      </w:r>
      <w:proofErr w:type="spellStart"/>
      <w:r w:rsidRPr="00B20650">
        <w:rPr>
          <w:rFonts w:ascii="Times New Roman" w:hAnsi="Times New Roman"/>
          <w:sz w:val="28"/>
          <w:szCs w:val="28"/>
        </w:rPr>
        <w:t>к.и.н</w:t>
      </w:r>
      <w:proofErr w:type="spellEnd"/>
      <w:r w:rsidRPr="00B20650">
        <w:rPr>
          <w:rFonts w:ascii="Times New Roman" w:hAnsi="Times New Roman"/>
          <w:sz w:val="28"/>
          <w:szCs w:val="28"/>
        </w:rPr>
        <w:t>., доцент;</w:t>
      </w:r>
    </w:p>
    <w:p w14:paraId="1FD6BC69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eastAsia="Calibri" w:hAnsi="Times New Roman" w:cs="Times New Roman"/>
          <w:sz w:val="28"/>
          <w:szCs w:val="28"/>
        </w:rPr>
        <w:t xml:space="preserve">Котлярова Е.А.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</w:t>
      </w:r>
      <w:r w:rsidRPr="00B20650">
        <w:rPr>
          <w:rFonts w:ascii="Times New Roman" w:eastAsia="Calibri" w:hAnsi="Times New Roman" w:cs="Times New Roman"/>
          <w:sz w:val="28"/>
          <w:szCs w:val="28"/>
        </w:rPr>
        <w:lastRenderedPageBreak/>
        <w:t>(РИНХ), старший преподаватель кафедры товароведения и управления качеством РГЭУ (РИНХ), эксперт НТИ;</w:t>
      </w:r>
    </w:p>
    <w:p w14:paraId="0C06CE5B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650">
        <w:rPr>
          <w:rFonts w:ascii="Times New Roman" w:eastAsia="Calibri" w:hAnsi="Times New Roman" w:cs="Times New Roman"/>
          <w:sz w:val="28"/>
          <w:szCs w:val="28"/>
        </w:rPr>
        <w:t>Бухов</w:t>
      </w:r>
      <w:proofErr w:type="spellEnd"/>
      <w:r w:rsidRPr="00B20650">
        <w:rPr>
          <w:rFonts w:ascii="Times New Roman" w:eastAsia="Calibri" w:hAnsi="Times New Roman" w:cs="Times New Roman"/>
          <w:sz w:val="28"/>
          <w:szCs w:val="28"/>
        </w:rPr>
        <w:t xml:space="preserve"> Н.В. – председатель Совета молодых ученых РГЭУ (РИНХ), зам. директора ИРТЦЭ, доцент кафедры бухгалтерского учета РГЭУ (РИНХ);</w:t>
      </w:r>
    </w:p>
    <w:p w14:paraId="7C273419" w14:textId="77777777" w:rsidR="000C0023" w:rsidRPr="000C0023" w:rsidRDefault="00753A40" w:rsidP="000C002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eastAsia="Calibri" w:hAnsi="Times New Roman" w:cs="Times New Roman"/>
          <w:sz w:val="28"/>
          <w:szCs w:val="28"/>
        </w:rPr>
        <w:t xml:space="preserve">Медникова Е.В. – руководитель проекта «Молодежный </w:t>
      </w:r>
      <w:proofErr w:type="spellStart"/>
      <w:r w:rsidRPr="00B20650">
        <w:rPr>
          <w:rFonts w:ascii="Times New Roman" w:eastAsia="Calibri" w:hAnsi="Times New Roman" w:cs="Times New Roman"/>
          <w:sz w:val="28"/>
          <w:szCs w:val="28"/>
        </w:rPr>
        <w:t>ТехПред</w:t>
      </w:r>
      <w:proofErr w:type="spellEnd"/>
      <w:r w:rsidRPr="00B20650">
        <w:rPr>
          <w:rFonts w:ascii="Times New Roman" w:eastAsia="Calibri" w:hAnsi="Times New Roman" w:cs="Times New Roman"/>
          <w:sz w:val="28"/>
          <w:szCs w:val="28"/>
        </w:rPr>
        <w:t xml:space="preserve"> Марафон», инспектор студенческого бюро РГЭУ (РИНХ), ответственный секретарь Совета молодых ученых РГЭУ (РИНХ), студентка группы ПМИ</w:t>
      </w:r>
      <w:r w:rsidRPr="00B20650">
        <w:rPr>
          <w:rFonts w:ascii="Times New Roman" w:eastAsia="Calibri" w:hAnsi="Times New Roman" w:cs="Times New Roman"/>
          <w:sz w:val="28"/>
          <w:szCs w:val="28"/>
          <w:lang w:val="en-US"/>
        </w:rPr>
        <w:t>OZ</w:t>
      </w:r>
      <w:r w:rsidRPr="00B20650">
        <w:rPr>
          <w:rFonts w:ascii="Times New Roman" w:eastAsia="Calibri" w:hAnsi="Times New Roman" w:cs="Times New Roman"/>
          <w:sz w:val="28"/>
          <w:szCs w:val="28"/>
        </w:rPr>
        <w:t>-341;</w:t>
      </w:r>
    </w:p>
    <w:p w14:paraId="0706A862" w14:textId="77777777" w:rsidR="000C0023" w:rsidRPr="000C0023" w:rsidRDefault="000C0023" w:rsidP="000C002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4"/>
        </w:rPr>
        <w:t>Остривная Е.А. – старший преподаватель кафедры журналистики РГЭУ (РИНХ), руководитель студенческого телеканала РГЭУ (РИНХ) «Студия 509»;</w:t>
      </w:r>
    </w:p>
    <w:p w14:paraId="25767079" w14:textId="77777777" w:rsid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 w:cs="Times New Roman"/>
          <w:sz w:val="28"/>
          <w:szCs w:val="28"/>
        </w:rPr>
        <w:t>Левина Ю.В. – доцент кафедры процессуального права РГЭУ (РИНХ), к.э.н.;</w:t>
      </w:r>
    </w:p>
    <w:p w14:paraId="4BC5A6A0" w14:textId="77777777" w:rsidR="00B20650" w:rsidRPr="00B20650" w:rsidRDefault="00753A40" w:rsidP="00A253F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/>
          <w:sz w:val="28"/>
          <w:szCs w:val="28"/>
        </w:rPr>
        <w:t xml:space="preserve">Дзюба Л.М. – </w:t>
      </w:r>
      <w:r w:rsidR="007961BD">
        <w:rPr>
          <w:rFonts w:ascii="Times New Roman" w:hAnsi="Times New Roman"/>
          <w:sz w:val="28"/>
          <w:szCs w:val="28"/>
        </w:rPr>
        <w:t xml:space="preserve">советник президента Союза Торгово-промышленной палаты Ростовской области по правовым спорам, председатель Комитета по альтернативным способам разрешения экономических споров </w:t>
      </w:r>
      <w:r w:rsidR="00F11900">
        <w:rPr>
          <w:rFonts w:ascii="Times New Roman" w:hAnsi="Times New Roman"/>
          <w:sz w:val="28"/>
          <w:szCs w:val="28"/>
        </w:rPr>
        <w:t>ТПП РО</w:t>
      </w:r>
      <w:r w:rsidR="007961BD">
        <w:rPr>
          <w:rFonts w:ascii="Times New Roman" w:hAnsi="Times New Roman"/>
          <w:sz w:val="28"/>
          <w:szCs w:val="28"/>
        </w:rPr>
        <w:t xml:space="preserve">, член Ассоциации юристов России, член Комитета по законодательству ТПП РО, </w:t>
      </w:r>
      <w:r w:rsidRPr="00B20650">
        <w:rPr>
          <w:rFonts w:ascii="Times New Roman" w:hAnsi="Times New Roman"/>
          <w:sz w:val="28"/>
          <w:szCs w:val="28"/>
        </w:rPr>
        <w:t>доцент кафедры  процессуально</w:t>
      </w:r>
      <w:r w:rsidR="007961BD">
        <w:rPr>
          <w:rFonts w:ascii="Times New Roman" w:hAnsi="Times New Roman"/>
          <w:sz w:val="28"/>
          <w:szCs w:val="28"/>
        </w:rPr>
        <w:t>го права РГЭУ (РИНХ)</w:t>
      </w:r>
      <w:r w:rsidR="00A253FB">
        <w:t xml:space="preserve">, </w:t>
      </w:r>
      <w:r w:rsidR="00A253FB">
        <w:rPr>
          <w:rFonts w:ascii="Times New Roman" w:hAnsi="Times New Roman"/>
          <w:sz w:val="28"/>
          <w:szCs w:val="28"/>
        </w:rPr>
        <w:t>к.филос.н.</w:t>
      </w:r>
      <w:r w:rsidRPr="00B20650">
        <w:rPr>
          <w:rFonts w:ascii="Times New Roman" w:hAnsi="Times New Roman"/>
          <w:sz w:val="28"/>
          <w:szCs w:val="28"/>
        </w:rPr>
        <w:t>;</w:t>
      </w:r>
    </w:p>
    <w:p w14:paraId="78962BB4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/>
          <w:sz w:val="28"/>
          <w:szCs w:val="28"/>
        </w:rPr>
        <w:t>Федоренко Ю.В. – доцент кафедры процессуального права РГЭУ (РИНХ), к.ю.н.;</w:t>
      </w:r>
    </w:p>
    <w:p w14:paraId="34178197" w14:textId="77777777" w:rsidR="00B20650" w:rsidRPr="00B20650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/>
          <w:sz w:val="28"/>
          <w:szCs w:val="28"/>
        </w:rPr>
        <w:t>Полтавцева А.В. – старший преподаватель кафедры процессуального права РГЭУ (РИНХ);</w:t>
      </w:r>
    </w:p>
    <w:p w14:paraId="04D35899" w14:textId="77777777" w:rsidR="00753A40" w:rsidRPr="00594279" w:rsidRDefault="00753A40" w:rsidP="00B2065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50">
        <w:rPr>
          <w:rFonts w:ascii="Times New Roman" w:hAnsi="Times New Roman"/>
          <w:sz w:val="28"/>
          <w:szCs w:val="28"/>
        </w:rPr>
        <w:t>Герасименко Д.М. – старший преподаватель кафедры пр</w:t>
      </w:r>
      <w:r w:rsidR="00594279">
        <w:rPr>
          <w:rFonts w:ascii="Times New Roman" w:hAnsi="Times New Roman"/>
          <w:sz w:val="28"/>
          <w:szCs w:val="28"/>
        </w:rPr>
        <w:t>оцессуального права РГЭУ (РИНХ);</w:t>
      </w:r>
    </w:p>
    <w:p w14:paraId="3AFA97C9" w14:textId="77777777" w:rsidR="00594279" w:rsidRPr="00BF63F2" w:rsidRDefault="00594279" w:rsidP="0059427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3F2">
        <w:rPr>
          <w:rFonts w:ascii="Times New Roman" w:hAnsi="Times New Roman" w:cs="Times New Roman"/>
          <w:sz w:val="28"/>
          <w:szCs w:val="28"/>
        </w:rPr>
        <w:t>Маноле</w:t>
      </w:r>
      <w:proofErr w:type="spellEnd"/>
      <w:r w:rsidRPr="00BF63F2">
        <w:rPr>
          <w:rFonts w:ascii="Times New Roman" w:hAnsi="Times New Roman" w:cs="Times New Roman"/>
          <w:sz w:val="28"/>
          <w:szCs w:val="28"/>
        </w:rPr>
        <w:t xml:space="preserve"> А.В. - член Совета молодых ученых РГЭ</w:t>
      </w:r>
      <w:r w:rsidR="00BF63F2" w:rsidRPr="00BF63F2">
        <w:rPr>
          <w:rFonts w:ascii="Times New Roman" w:hAnsi="Times New Roman" w:cs="Times New Roman"/>
          <w:sz w:val="28"/>
          <w:szCs w:val="28"/>
        </w:rPr>
        <w:t>У (РИНХ), студент группы ЮР-644;</w:t>
      </w:r>
    </w:p>
    <w:p w14:paraId="3A9DC852" w14:textId="77777777" w:rsidR="00BF63F2" w:rsidRDefault="00594279" w:rsidP="0059427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F2">
        <w:rPr>
          <w:rFonts w:ascii="Times New Roman" w:hAnsi="Times New Roman" w:cs="Times New Roman"/>
          <w:sz w:val="28"/>
          <w:szCs w:val="28"/>
        </w:rPr>
        <w:t>Костромин К.А. - член Совета молодых ученых РГЭ</w:t>
      </w:r>
      <w:r w:rsidR="00BF63F2" w:rsidRPr="00BF63F2">
        <w:rPr>
          <w:rFonts w:ascii="Times New Roman" w:hAnsi="Times New Roman" w:cs="Times New Roman"/>
          <w:sz w:val="28"/>
          <w:szCs w:val="28"/>
        </w:rPr>
        <w:t>У (РИНХ), студент группы ЮР-641;</w:t>
      </w:r>
    </w:p>
    <w:p w14:paraId="521AC482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Стадник Д.Д. - член Совета молодых ученых РГЭУ (РИНХ), студент группы ЮР-645;</w:t>
      </w:r>
    </w:p>
    <w:p w14:paraId="67F19D72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Мажара В.Р. - член Совета молодых ученых РГЭУ (РИНХ), студент группы ЮР-641;</w:t>
      </w:r>
    </w:p>
    <w:p w14:paraId="3B31FFAC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Козенко К.И. - член Совета молодых ученых РГЭУ (РИНХ), студент группы ЮР-641;</w:t>
      </w:r>
    </w:p>
    <w:p w14:paraId="082A3A7C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Рыжкова Е.С. - член Совета молодых ученых РГЭУ (РИНХ), студент группы ЮР-641;</w:t>
      </w:r>
    </w:p>
    <w:p w14:paraId="57126815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Алехина Т.Ф. - член Совета молодых ученых РГЭУ (РИНХ), студент группы ЮР-641;</w:t>
      </w:r>
    </w:p>
    <w:p w14:paraId="782FE0F1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Максимова В.Н. - член Совета молодых ученых РГЭУ (РИНХ), студент группы ЮР-646;</w:t>
      </w:r>
    </w:p>
    <w:p w14:paraId="5FD56C4B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Батурина А.А. - член Совета молодых ученых РГЭУ (РИНХ), студент группы ЮР-646;</w:t>
      </w:r>
    </w:p>
    <w:p w14:paraId="19A86512" w14:textId="77777777" w:rsidR="006434D6" w:rsidRPr="006434D6" w:rsidRDefault="006434D6" w:rsidP="006434D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D6">
        <w:rPr>
          <w:rFonts w:ascii="Times New Roman" w:hAnsi="Times New Roman" w:cs="Times New Roman"/>
          <w:sz w:val="28"/>
          <w:szCs w:val="28"/>
        </w:rPr>
        <w:t>Стерлигова Е.В. - член Совета молодых ученых РГЭУ (РИНХ), студент группы ЮР-641;</w:t>
      </w:r>
    </w:p>
    <w:p w14:paraId="6C3A25A0" w14:textId="77777777" w:rsidR="006434D6" w:rsidRPr="006434D6" w:rsidRDefault="006434D6" w:rsidP="006434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24CE9" w14:textId="77777777" w:rsidR="00753A40" w:rsidRPr="004254F6" w:rsidRDefault="00753A40" w:rsidP="00753A40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720D3BC4" w14:textId="77777777" w:rsidR="00753A40" w:rsidRDefault="00753A40" w:rsidP="007377A0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F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11900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Pr="004254F6">
        <w:rPr>
          <w:rFonts w:ascii="Times New Roman" w:hAnsi="Times New Roman" w:cs="Times New Roman"/>
          <w:b/>
          <w:sz w:val="28"/>
          <w:szCs w:val="28"/>
        </w:rPr>
        <w:t>:</w:t>
      </w:r>
      <w:r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профессорско-преподавательский состав </w:t>
      </w:r>
      <w:proofErr w:type="gramStart"/>
      <w:r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вуза,   </w:t>
      </w:r>
      <w:proofErr w:type="gramEnd"/>
      <w:r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молодые ученые, студенты вуза, представители профессионального юр</w:t>
      </w:r>
      <w:r w:rsidR="00737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 сообщества и бизнеса Ростовской области.</w:t>
      </w:r>
    </w:p>
    <w:p w14:paraId="00BAC618" w14:textId="77777777" w:rsidR="00753A40" w:rsidRPr="00B96D15" w:rsidRDefault="00753A40" w:rsidP="00753A40">
      <w:pPr>
        <w:pStyle w:val="a5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4E2BD0" w14:textId="77777777" w:rsidR="00753A40" w:rsidRDefault="00191295" w:rsidP="00753A4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 организатор</w:t>
      </w:r>
      <w:r w:rsidR="00753A40" w:rsidRPr="004A79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9F2">
        <w:rPr>
          <w:rFonts w:ascii="Times New Roman" w:hAnsi="Times New Roman"/>
          <w:sz w:val="28"/>
          <w:szCs w:val="28"/>
        </w:rPr>
        <w:t>Дзюба Любовь Михайловна</w:t>
      </w:r>
      <w:r w:rsidR="00CD69F2" w:rsidRPr="00B20650">
        <w:rPr>
          <w:rFonts w:ascii="Times New Roman" w:hAnsi="Times New Roman"/>
          <w:sz w:val="28"/>
          <w:szCs w:val="28"/>
        </w:rPr>
        <w:t xml:space="preserve"> – </w:t>
      </w:r>
      <w:r w:rsidR="00CD69F2">
        <w:rPr>
          <w:rFonts w:ascii="Times New Roman" w:hAnsi="Times New Roman"/>
          <w:sz w:val="28"/>
          <w:szCs w:val="28"/>
        </w:rPr>
        <w:t xml:space="preserve">советник президента Союза Торгово-промышленной палаты Ростовской области по правовым спорам, председатель Комитета по альтернативным способам разрешения экономических споров ТПП РО, член Ассоциации юристов России, член Комитета по законодательству ТПП РО, к.филос.н., </w:t>
      </w:r>
      <w:r w:rsidR="00CD69F2" w:rsidRPr="00B20650">
        <w:rPr>
          <w:rFonts w:ascii="Times New Roman" w:hAnsi="Times New Roman"/>
          <w:sz w:val="28"/>
          <w:szCs w:val="28"/>
        </w:rPr>
        <w:t>доцент кафедры  процессуально</w:t>
      </w:r>
      <w:r w:rsidR="00CD69F2">
        <w:rPr>
          <w:rFonts w:ascii="Times New Roman" w:hAnsi="Times New Roman"/>
          <w:sz w:val="28"/>
          <w:szCs w:val="28"/>
        </w:rPr>
        <w:t>го права РГЭУ (РИНХ)</w:t>
      </w:r>
    </w:p>
    <w:p w14:paraId="09F37AAC" w14:textId="77777777" w:rsidR="00CD69F2" w:rsidRPr="00BF63F2" w:rsidRDefault="00CD69F2" w:rsidP="00753A4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 w:rsidRPr="00BF63F2"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BF63F2" w:rsidRPr="00BF63F2">
        <w:rPr>
          <w:rFonts w:ascii="Times New Roman" w:hAnsi="Times New Roman"/>
          <w:sz w:val="28"/>
          <w:szCs w:val="28"/>
          <w:lang w:val="en-US"/>
        </w:rPr>
        <w:t>(863) 2645544</w:t>
      </w:r>
    </w:p>
    <w:p w14:paraId="5CB5C8A0" w14:textId="77777777" w:rsidR="00BF63F2" w:rsidRPr="00BF63F2" w:rsidRDefault="00CD69F2" w:rsidP="00753A40">
      <w:pPr>
        <w:pStyle w:val="a5"/>
        <w:spacing w:line="240" w:lineRule="auto"/>
        <w:ind w:left="0" w:firstLine="709"/>
        <w:jc w:val="both"/>
        <w:rPr>
          <w:highlight w:val="yellow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r w:rsidRPr="00BF63F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BF63F2" w:rsidRPr="00BF63F2">
        <w:rPr>
          <w:rFonts w:ascii="Times New Roman" w:hAnsi="Times New Roman" w:cs="Times New Roman"/>
          <w:sz w:val="28"/>
          <w:szCs w:val="28"/>
          <w:lang w:val="en-US"/>
        </w:rPr>
        <w:t>gr_process38@mail.ru</w:t>
      </w:r>
      <w:r w:rsidR="00BF63F2" w:rsidRPr="00BF63F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</w:p>
    <w:p w14:paraId="44DE83CB" w14:textId="77777777" w:rsidR="00D60BDA" w:rsidRPr="007377A0" w:rsidRDefault="00D60BDA" w:rsidP="00753A4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72E6DA" w14:textId="77777777" w:rsidR="00753A40" w:rsidRPr="006434D6" w:rsidRDefault="00753A40" w:rsidP="00753A4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6F7F9"/>
        </w:rPr>
      </w:pPr>
      <w:r w:rsidRPr="006434D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F63F2" w:rsidRPr="006434D6">
        <w:rPr>
          <w:rFonts w:ascii="Times New Roman" w:hAnsi="Times New Roman" w:cs="Times New Roman"/>
          <w:sz w:val="28"/>
          <w:szCs w:val="28"/>
        </w:rPr>
        <w:t>круглом столе</w:t>
      </w:r>
      <w:r w:rsidRPr="006434D6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ЧЕРЕЗ ЯНДЕКС-ФОРМУ до </w:t>
      </w:r>
      <w:r w:rsidR="00191295" w:rsidRPr="006434D6">
        <w:rPr>
          <w:rFonts w:ascii="Times New Roman" w:hAnsi="Times New Roman" w:cs="Times New Roman"/>
          <w:sz w:val="28"/>
          <w:szCs w:val="28"/>
        </w:rPr>
        <w:t>20</w:t>
      </w:r>
      <w:r w:rsidRPr="006434D6">
        <w:rPr>
          <w:rFonts w:ascii="Times New Roman" w:hAnsi="Times New Roman" w:cs="Times New Roman"/>
          <w:sz w:val="28"/>
          <w:szCs w:val="28"/>
        </w:rPr>
        <w:t xml:space="preserve"> </w:t>
      </w:r>
      <w:r w:rsidR="00191295" w:rsidRPr="006434D6">
        <w:rPr>
          <w:rFonts w:ascii="Times New Roman" w:hAnsi="Times New Roman" w:cs="Times New Roman"/>
          <w:sz w:val="28"/>
          <w:szCs w:val="28"/>
        </w:rPr>
        <w:t>ноября</w:t>
      </w:r>
      <w:r w:rsidRPr="006434D6">
        <w:rPr>
          <w:rFonts w:ascii="Times New Roman" w:hAnsi="Times New Roman" w:cs="Times New Roman"/>
          <w:sz w:val="28"/>
          <w:szCs w:val="28"/>
        </w:rPr>
        <w:t xml:space="preserve"> 2023 г.:  </w:t>
      </w:r>
      <w:r w:rsidR="006434D6" w:rsidRPr="006434D6">
        <w:rPr>
          <w:rFonts w:ascii="Times New Roman" w:hAnsi="Times New Roman" w:cs="Times New Roman"/>
          <w:sz w:val="28"/>
          <w:szCs w:val="28"/>
        </w:rPr>
        <w:t>https://forms.yandex.ru/u/652e5ce5e010db04a9262fd0/</w:t>
      </w:r>
    </w:p>
    <w:p w14:paraId="7E0F0671" w14:textId="77777777" w:rsidR="00753A40" w:rsidRDefault="00753A40" w:rsidP="00753A40">
      <w:pPr>
        <w:pStyle w:val="a5"/>
        <w:spacing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7727AC" w14:textId="77777777" w:rsidR="00A3460E" w:rsidRDefault="00A3460E"/>
    <w:sectPr w:rsidR="00A3460E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6C0"/>
    <w:multiLevelType w:val="hybridMultilevel"/>
    <w:tmpl w:val="60C83050"/>
    <w:lvl w:ilvl="0" w:tplc="DFAEA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20AE"/>
    <w:multiLevelType w:val="hybridMultilevel"/>
    <w:tmpl w:val="DBB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54844">
    <w:abstractNumId w:val="1"/>
  </w:num>
  <w:num w:numId="2" w16cid:durableId="17801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40"/>
    <w:rsid w:val="000C0023"/>
    <w:rsid w:val="00181D8A"/>
    <w:rsid w:val="00191295"/>
    <w:rsid w:val="001B2397"/>
    <w:rsid w:val="0024792E"/>
    <w:rsid w:val="004D6624"/>
    <w:rsid w:val="00594279"/>
    <w:rsid w:val="006434D6"/>
    <w:rsid w:val="006C7663"/>
    <w:rsid w:val="006F2953"/>
    <w:rsid w:val="007377A0"/>
    <w:rsid w:val="00753A40"/>
    <w:rsid w:val="007961BD"/>
    <w:rsid w:val="007E607A"/>
    <w:rsid w:val="00A253FB"/>
    <w:rsid w:val="00A3460E"/>
    <w:rsid w:val="00B20650"/>
    <w:rsid w:val="00BA52E0"/>
    <w:rsid w:val="00BD50E0"/>
    <w:rsid w:val="00BF63F2"/>
    <w:rsid w:val="00C41BCE"/>
    <w:rsid w:val="00CD69F2"/>
    <w:rsid w:val="00D561E5"/>
    <w:rsid w:val="00D60BDA"/>
    <w:rsid w:val="00EA28F7"/>
    <w:rsid w:val="00F11900"/>
    <w:rsid w:val="00F81E88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C63F"/>
  <w15:docId w15:val="{F19197BF-FD23-4D2D-ACB0-BDE132D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3A40"/>
    <w:rPr>
      <w:color w:val="0000FF"/>
      <w:u w:val="single"/>
    </w:rPr>
  </w:style>
  <w:style w:type="table" w:styleId="a4">
    <w:name w:val="Table Grid"/>
    <w:basedOn w:val="a1"/>
    <w:uiPriority w:val="59"/>
    <w:rsid w:val="0075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5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53A40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A4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75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A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Копылова</dc:creator>
  <cp:lastModifiedBy>Евгения Медникова</cp:lastModifiedBy>
  <cp:revision>10</cp:revision>
  <dcterms:created xsi:type="dcterms:W3CDTF">2023-10-16T06:13:00Z</dcterms:created>
  <dcterms:modified xsi:type="dcterms:W3CDTF">2023-10-25T08:56:00Z</dcterms:modified>
</cp:coreProperties>
</file>